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0B" w:rsidRPr="00984E0B" w:rsidRDefault="00984E0B" w:rsidP="00984E0B">
      <w:pPr>
        <w:jc w:val="both"/>
        <w:rPr>
          <w:rFonts w:ascii="Open Sans" w:eastAsiaTheme="majorEastAsia" w:hAnsi="Open Sans" w:cs="Times New Roman (Überschriften"/>
          <w:b/>
          <w:caps/>
          <w:color w:val="15346C"/>
          <w:sz w:val="24"/>
          <w:szCs w:val="26"/>
          <w:lang w:val="en-US"/>
        </w:rPr>
      </w:pPr>
      <w:r w:rsidRPr="00984E0B">
        <w:rPr>
          <w:rFonts w:ascii="Open Sans" w:eastAsiaTheme="majorEastAsia" w:hAnsi="Open Sans" w:cs="Times New Roman (Überschriften"/>
          <w:b/>
          <w:caps/>
          <w:color w:val="15346C"/>
          <w:sz w:val="24"/>
          <w:szCs w:val="26"/>
          <w:lang w:val="en-US"/>
        </w:rPr>
        <w:t>Uputstvo za rad separatora masti</w:t>
      </w:r>
    </w:p>
    <w:p w:rsidR="00984E0B" w:rsidRPr="00984E0B" w:rsidRDefault="00984E0B" w:rsidP="00984E0B">
      <w:pPr>
        <w:spacing w:after="60"/>
        <w:jc w:val="both"/>
        <w:rPr>
          <w:rFonts w:ascii="Open Sans" w:hAnsi="Open Sans"/>
          <w:b/>
          <w:color w:val="15346C"/>
          <w:sz w:val="20"/>
          <w:lang w:val="en-US"/>
        </w:rPr>
      </w:pPr>
      <w:r w:rsidRPr="00984E0B">
        <w:rPr>
          <w:rFonts w:ascii="Open Sans" w:hAnsi="Open Sans"/>
          <w:b/>
          <w:color w:val="15346C"/>
          <w:sz w:val="20"/>
          <w:lang w:val="en-US"/>
        </w:rPr>
        <w:t>Pipelife separatori masti su projektovani i proizvedeni u skladu sa zahtevima standarda  of EN 1825-1.</w:t>
      </w:r>
    </w:p>
    <w:p w:rsidR="00984E0B" w:rsidRPr="00984E0B" w:rsidRDefault="00984E0B" w:rsidP="00984E0B">
      <w:pPr>
        <w:spacing w:after="60"/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Sledeće stavke se odnose na dizajn separatora masti:</w:t>
      </w:r>
    </w:p>
    <w:p w:rsidR="00984E0B" w:rsidRPr="00984E0B" w:rsidRDefault="00984E0B" w:rsidP="00984E0B">
      <w:pPr>
        <w:spacing w:after="60"/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1. Slobodna raspoloživa površina potrebna za plutanje masti - 0.25*NS (Nоminal Size) – m2</w:t>
      </w:r>
    </w:p>
    <w:p w:rsidR="00984E0B" w:rsidRPr="00984E0B" w:rsidRDefault="00984E0B" w:rsidP="00984E0B">
      <w:pPr>
        <w:spacing w:after="60"/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2. Radni kapacitet potreban za odvajanje i plutanje masti na površini – 0.24*NS – m3</w:t>
      </w:r>
    </w:p>
    <w:p w:rsidR="00984E0B" w:rsidRPr="00984E0B" w:rsidRDefault="00984E0B" w:rsidP="00984E0B">
      <w:pPr>
        <w:spacing w:after="60"/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3. Dodatni kapacitet za taloženje – 0.1*NS – m3</w:t>
      </w:r>
      <w:r w:rsidRPr="00984E0B">
        <w:rPr>
          <w:rFonts w:ascii="Open Sans Light" w:hAnsi="Open Sans Light"/>
          <w:color w:val="15346C"/>
          <w:sz w:val="20"/>
          <w:lang w:val="en-US"/>
        </w:rPr>
        <w:cr/>
      </w:r>
    </w:p>
    <w:p w:rsidR="00984E0B" w:rsidRPr="00984E0B" w:rsidRDefault="00984E0B" w:rsidP="00984E0B">
      <w:pPr>
        <w:spacing w:after="60"/>
        <w:jc w:val="both"/>
        <w:rPr>
          <w:rFonts w:ascii="Open Sans Light" w:hAnsi="Open Sans Light"/>
          <w:color w:val="15346C"/>
          <w:sz w:val="20"/>
          <w:lang w:val="en-US"/>
        </w:rPr>
      </w:pPr>
    </w:p>
    <w:p w:rsidR="00984E0B" w:rsidRPr="00984E0B" w:rsidRDefault="00984E0B" w:rsidP="00984E0B">
      <w:pPr>
        <w:spacing w:after="60"/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Svaki pipelife sepRtor može biti opremljen dodatnim uređajima, koji će unaprediti kontrolu radne jedinice:</w:t>
      </w:r>
    </w:p>
    <w:p w:rsidR="00984E0B" w:rsidRPr="00984E0B" w:rsidRDefault="00984E0B" w:rsidP="00984E0B">
      <w:pPr>
        <w:spacing w:after="60"/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drawing>
          <wp:inline distT="0" distB="0" distL="0" distR="0" wp14:anchorId="42C218ED" wp14:editId="2B430408">
            <wp:extent cx="2992582" cy="1568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098" cy="157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0B" w:rsidRPr="00984E0B" w:rsidRDefault="00984E0B" w:rsidP="00984E0B">
      <w:pPr>
        <w:spacing w:after="60"/>
        <w:jc w:val="both"/>
        <w:rPr>
          <w:rFonts w:ascii="Open Sans Light" w:hAnsi="Open Sans Light"/>
          <w:color w:val="15346C"/>
          <w:sz w:val="20"/>
          <w:lang w:val="en-US"/>
        </w:rPr>
      </w:pPr>
    </w:p>
    <w:p w:rsidR="00984E0B" w:rsidRPr="00984E0B" w:rsidRDefault="00984E0B" w:rsidP="00984E0B">
      <w:pPr>
        <w:pBdr>
          <w:between w:val="single" w:sz="4" w:space="1" w:color="auto"/>
        </w:pBdr>
        <w:spacing w:before="60"/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Stavka</w:t>
      </w:r>
      <w:r w:rsidRPr="00984E0B">
        <w:rPr>
          <w:rFonts w:ascii="Open Sans Light" w:hAnsi="Open Sans Light"/>
          <w:color w:val="15346C"/>
          <w:sz w:val="20"/>
          <w:lang w:val="en-US"/>
        </w:rPr>
        <w:tab/>
        <w:t xml:space="preserve">             Alternativni kod</w:t>
      </w:r>
      <w:r w:rsidRPr="00984E0B">
        <w:rPr>
          <w:rFonts w:ascii="Open Sans Light" w:hAnsi="Open Sans Light"/>
          <w:color w:val="15346C"/>
          <w:sz w:val="20"/>
          <w:lang w:val="en-US"/>
        </w:rPr>
        <w:tab/>
      </w:r>
      <w:r w:rsidRPr="00984E0B">
        <w:rPr>
          <w:rFonts w:ascii="Open Sans Light" w:hAnsi="Open Sans Light"/>
          <w:color w:val="15346C"/>
          <w:sz w:val="20"/>
          <w:lang w:val="en-US"/>
        </w:rPr>
        <w:tab/>
      </w:r>
      <w:r w:rsidRPr="00984E0B">
        <w:rPr>
          <w:rFonts w:ascii="Open Sans Light" w:hAnsi="Open Sans Light"/>
          <w:color w:val="15346C"/>
          <w:sz w:val="20"/>
          <w:lang w:val="en-US"/>
        </w:rPr>
        <w:tab/>
        <w:t>Opis</w:t>
      </w:r>
    </w:p>
    <w:p w:rsidR="00984E0B" w:rsidRPr="00984E0B" w:rsidRDefault="00984E0B" w:rsidP="00984E0B">
      <w:pPr>
        <w:pBdr>
          <w:between w:val="single" w:sz="4" w:space="1" w:color="auto"/>
        </w:pBdr>
        <w:spacing w:before="60"/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b/>
          <w:color w:val="15346C"/>
          <w:sz w:val="20"/>
          <w:lang w:val="en-US"/>
        </w:rPr>
        <w:t>1110000105</w:t>
      </w:r>
      <w:r w:rsidRPr="00984E0B">
        <w:rPr>
          <w:rFonts w:ascii="Open Sans Light" w:hAnsi="Open Sans Light"/>
          <w:b/>
          <w:color w:val="15346C"/>
          <w:sz w:val="20"/>
          <w:lang w:val="en-US"/>
        </w:rPr>
        <w:tab/>
        <w:t>ECOBOX-SHLAMMS</w:t>
      </w:r>
      <w:r w:rsidRPr="00984E0B">
        <w:rPr>
          <w:rFonts w:ascii="Open Sans Light" w:hAnsi="Open Sans Light"/>
          <w:b/>
          <w:color w:val="15346C"/>
          <w:sz w:val="20"/>
          <w:lang w:val="en-US"/>
        </w:rPr>
        <w:tab/>
      </w:r>
      <w:r w:rsidRPr="00984E0B">
        <w:rPr>
          <w:rFonts w:ascii="Open Sans Light" w:hAnsi="Open Sans Light"/>
          <w:color w:val="15346C"/>
          <w:sz w:val="20"/>
          <w:lang w:val="en-US"/>
        </w:rPr>
        <w:tab/>
        <w:t>Uređaj za visoko merenje</w:t>
      </w:r>
    </w:p>
    <w:p w:rsidR="00984E0B" w:rsidRPr="00984E0B" w:rsidRDefault="00984E0B" w:rsidP="00984E0B">
      <w:pPr>
        <w:pBdr>
          <w:between w:val="single" w:sz="4" w:space="1" w:color="auto"/>
        </w:pBdr>
        <w:jc w:val="both"/>
        <w:rPr>
          <w:rFonts w:ascii="Open Sans Light" w:hAnsi="Open Sans Light"/>
          <w:color w:val="15346C"/>
          <w:sz w:val="20"/>
          <w:lang w:val="en-US"/>
        </w:rPr>
      </w:pPr>
    </w:p>
    <w:p w:rsidR="00984E0B" w:rsidRPr="00984E0B" w:rsidRDefault="00984E0B" w:rsidP="00984E0B">
      <w:pPr>
        <w:pBdr>
          <w:between w:val="single" w:sz="4" w:space="1" w:color="auto"/>
        </w:pBdr>
        <w:jc w:val="both"/>
        <w:rPr>
          <w:rFonts w:ascii="Open Sans Light" w:hAnsi="Open Sans Light"/>
          <w:color w:val="15346C"/>
          <w:sz w:val="20"/>
          <w:lang w:val="en-US"/>
        </w:rPr>
      </w:pP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Nakon što je uređaj pušten u rad, neophodno je proveriti ispravnost rada – najmanje jednom nedeljno –kako bi se nadgledao nivo nakupljenih masti i njihovo uklanjanje. Ove se meri uređajem namenjenim posebno tome, koji omogućava nadgledanje nivoa uklanjanja, nivoa radnog kapaciteta i debljine sloja masti.</w:t>
      </w: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Kako bi osigurali pravilan rad jedinice, neophodno je nadgledati, najviše od svega, nivo radnog kapaciteta, gde se talože čvrste čestice i masti plutaju na površini. Svaki Pipelife separator masti se isporučuje sa šemom koja pokazuje njegovu specifičnu visinu taloga. Nivo radnog kapciteta i debljinu sloja masti.</w:t>
      </w: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Ako je nivo sloja masti i dalje niži od preporučenog u šemi, ali je nivo taloga iznad gornje granice, radni kapacitet će biti korigovan i to će pokvariti izlaznu vodu, pa će u tom slučaju biti potrebno čišženje jedinice.</w:t>
      </w: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Čišćenje uključuje i stranične zidove rezervoara, ulaze i ostale delove, i treba ga izvršiti mašinama za čišćenje pod pritiskom.</w:t>
      </w: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Šahte, poklopce i spoljne delove treba vizuelno pregledati.</w:t>
      </w: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  <w:r w:rsidRPr="00984E0B">
        <w:rPr>
          <w:rFonts w:ascii="Open Sans Light" w:hAnsi="Open Sans Light"/>
          <w:color w:val="15346C"/>
          <w:sz w:val="20"/>
          <w:lang w:val="en-US"/>
        </w:rPr>
        <w:t>Nakon čišćenja jedinice, rezervoar treba napuniti čistom vodom – to će osigurati pouzdan rad separatora masti pri narednom pokretanju.</w:t>
      </w:r>
    </w:p>
    <w:p w:rsidR="00984E0B" w:rsidRPr="00984E0B" w:rsidRDefault="00984E0B" w:rsidP="00984E0B">
      <w:pPr>
        <w:jc w:val="both"/>
        <w:rPr>
          <w:rFonts w:ascii="Open Sans Light" w:hAnsi="Open Sans Light"/>
          <w:color w:val="15346C"/>
          <w:sz w:val="20"/>
          <w:lang w:val="en-US"/>
        </w:rPr>
      </w:pPr>
    </w:p>
    <w:p w:rsidR="00984E0B" w:rsidRPr="00984E0B" w:rsidRDefault="00984E0B" w:rsidP="00984E0B">
      <w:pPr>
        <w:jc w:val="both"/>
        <w:rPr>
          <w:rFonts w:ascii="Open Sans SemiBold" w:hAnsi="Open Sans SemiBold"/>
          <w:b/>
          <w:color w:val="15346C"/>
          <w:sz w:val="16"/>
          <w:lang w:val="en-US"/>
        </w:rPr>
      </w:pPr>
    </w:p>
    <w:p w:rsidR="00984E0B" w:rsidRPr="00984E0B" w:rsidRDefault="00984E0B" w:rsidP="0098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 SemiBold" w:hAnsi="Open Sans SemiBold"/>
          <w:b/>
          <w:color w:val="15346C"/>
          <w:sz w:val="16"/>
          <w:lang w:val="en-US"/>
        </w:rPr>
      </w:pPr>
      <w:r w:rsidRPr="00984E0B">
        <w:rPr>
          <w:rFonts w:ascii="Open Sans SemiBold" w:hAnsi="Open Sans SemiBold"/>
          <w:b/>
          <w:color w:val="15346C"/>
          <w:sz w:val="16"/>
          <w:lang w:val="en-US"/>
        </w:rPr>
        <w:t>Prikupljanje i uklanjanje nakupljenih masti i taloga u Pipelife separatorima treba da izvode agenti ovlašćeni od strane Pipelife, u skladu sa lokalnim zahtevima i propisima.</w:t>
      </w:r>
    </w:p>
    <w:p w:rsidR="00D66307" w:rsidRPr="000D60F8" w:rsidRDefault="00D66307">
      <w:pPr>
        <w:rPr>
          <w:rFonts w:ascii="Open Sans SemiBold" w:hAnsi="Open Sans SemiBold"/>
          <w:b/>
          <w:color w:val="15346C"/>
          <w:sz w:val="16"/>
          <w:lang w:val="en-US"/>
        </w:rPr>
      </w:pPr>
      <w:bookmarkStart w:id="0" w:name="_GoBack"/>
      <w:bookmarkEnd w:id="0"/>
    </w:p>
    <w:sectPr w:rsidR="00D66307" w:rsidRPr="000D60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E2" w:rsidRDefault="00A97CE2" w:rsidP="007C60BC">
      <w:pPr>
        <w:spacing w:after="0" w:line="240" w:lineRule="auto"/>
      </w:pPr>
      <w:r>
        <w:separator/>
      </w:r>
    </w:p>
  </w:endnote>
  <w:endnote w:type="continuationSeparator" w:id="0">
    <w:p w:rsidR="00A97CE2" w:rsidRDefault="00A97CE2" w:rsidP="007C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E2" w:rsidRDefault="00A97CE2" w:rsidP="007C60BC">
      <w:pPr>
        <w:spacing w:after="0" w:line="240" w:lineRule="auto"/>
      </w:pPr>
      <w:r>
        <w:separator/>
      </w:r>
    </w:p>
  </w:footnote>
  <w:footnote w:type="continuationSeparator" w:id="0">
    <w:p w:rsidR="00A97CE2" w:rsidRDefault="00A97CE2" w:rsidP="007C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BC" w:rsidRDefault="007C60BC">
    <w:pPr>
      <w:pStyle w:val="Header"/>
    </w:pPr>
    <w:r>
      <w:rPr>
        <w:noProof/>
      </w:rPr>
      <w:drawing>
        <wp:inline distT="0" distB="0" distL="0" distR="0" wp14:anchorId="39F7620B" wp14:editId="627924B3">
          <wp:extent cx="6781165" cy="1363980"/>
          <wp:effectExtent l="0" t="0" r="635" b="762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opfzeile_Briefpapi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8" b="3901"/>
                  <a:stretch/>
                </pic:blipFill>
                <pic:spPr bwMode="auto">
                  <a:xfrm>
                    <a:off x="0" y="0"/>
                    <a:ext cx="6835201" cy="1374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C60BC" w:rsidRDefault="007C6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6C"/>
    <w:rsid w:val="000D60F8"/>
    <w:rsid w:val="002B58D8"/>
    <w:rsid w:val="007C60BC"/>
    <w:rsid w:val="00806175"/>
    <w:rsid w:val="00984E0B"/>
    <w:rsid w:val="00A97CE2"/>
    <w:rsid w:val="00B2067E"/>
    <w:rsid w:val="00D66307"/>
    <w:rsid w:val="00D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4C5E"/>
  <w15:chartTrackingRefBased/>
  <w15:docId w15:val="{E420D798-5D92-4EFD-9706-DDF7CA8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BC"/>
    <w:rPr>
      <w:lang w:val="bg-BG"/>
    </w:r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0D60F8"/>
    <w:pPr>
      <w:keepNext/>
      <w:keepLines/>
      <w:spacing w:before="240" w:after="240" w:line="616" w:lineRule="exact"/>
      <w:outlineLvl w:val="0"/>
    </w:pPr>
    <w:rPr>
      <w:rFonts w:ascii="Open Sans" w:eastAsiaTheme="majorEastAsia" w:hAnsi="Open Sans" w:cs="Times New Roman (Überschriften"/>
      <w:b/>
      <w:caps/>
      <w:color w:val="15346C"/>
      <w:sz w:val="5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0B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C60BC"/>
  </w:style>
  <w:style w:type="paragraph" w:styleId="Footer">
    <w:name w:val="footer"/>
    <w:basedOn w:val="Normal"/>
    <w:link w:val="FooterChar"/>
    <w:uiPriority w:val="99"/>
    <w:unhideWhenUsed/>
    <w:rsid w:val="007C60B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60BC"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0D60F8"/>
    <w:rPr>
      <w:rFonts w:ascii="Open Sans" w:eastAsiaTheme="majorEastAsia" w:hAnsi="Open Sans" w:cs="Times New Roman (Überschriften"/>
      <w:b/>
      <w:caps/>
      <w:color w:val="15346C"/>
      <w:sz w:val="5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65A5C0D-4B43-4018-8AAC-ECEA7724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Milićević</dc:creator>
  <cp:keywords/>
  <dc:description/>
  <cp:lastModifiedBy>Katarina Milićević</cp:lastModifiedBy>
  <cp:revision>3</cp:revision>
  <dcterms:created xsi:type="dcterms:W3CDTF">2021-05-17T14:05:00Z</dcterms:created>
  <dcterms:modified xsi:type="dcterms:W3CDTF">2021-05-17T14:07:00Z</dcterms:modified>
</cp:coreProperties>
</file>